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F86D" w14:textId="77777777" w:rsidR="002117EA" w:rsidRDefault="00BD28DA"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14:anchorId="178A9426" wp14:editId="3A6238DE">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531903" cy="2248173"/>
                    </a:xfrm>
                    <a:prstGeom prst="rect">
                      <a:avLst/>
                    </a:prstGeom>
                    <a:noFill/>
                    <a:ln>
                      <a:noFill/>
                    </a:ln>
                  </pic:spPr>
                </pic:pic>
              </a:graphicData>
            </a:graphic>
          </wp:inline>
        </w:drawing>
      </w:r>
      <w:bookmarkEnd w:id="0"/>
    </w:p>
    <w:p w14:paraId="1C0D4784" w14:textId="77777777" w:rsidR="002117EA" w:rsidRDefault="002117EA" w:rsidP="002117EA">
      <w:pPr>
        <w:jc w:val="center"/>
        <w:rPr>
          <w:rFonts w:asciiTheme="minorHAnsi" w:eastAsiaTheme="minorEastAsia" w:hAnsiTheme="minorHAnsi"/>
          <w:noProof/>
          <w:lang w:eastAsia="en-GB"/>
        </w:rPr>
      </w:pPr>
    </w:p>
    <w:p w14:paraId="66DB70FD" w14:textId="075E910A" w:rsidR="002553DB" w:rsidRPr="00EE2EE0" w:rsidRDefault="002553DB" w:rsidP="002117EA">
      <w:pPr>
        <w:jc w:val="center"/>
        <w:rPr>
          <w:b/>
          <w:sz w:val="28"/>
          <w:szCs w:val="28"/>
        </w:rPr>
      </w:pPr>
    </w:p>
    <w:p w14:paraId="0B8A8882" w14:textId="6B957052" w:rsidR="002553DB" w:rsidRDefault="007A0A96" w:rsidP="002553DB">
      <w:pPr>
        <w:pStyle w:val="NoSpacing"/>
        <w:rPr>
          <w:b/>
          <w:sz w:val="28"/>
          <w:szCs w:val="28"/>
        </w:rPr>
      </w:pPr>
      <w:r>
        <w:rPr>
          <w:b/>
          <w:sz w:val="28"/>
          <w:szCs w:val="28"/>
        </w:rPr>
        <w:t>Press Release:</w:t>
      </w:r>
      <w:r w:rsidR="0075154D">
        <w:rPr>
          <w:b/>
          <w:sz w:val="28"/>
          <w:szCs w:val="28"/>
        </w:rPr>
        <w:t xml:space="preserve"> August</w:t>
      </w:r>
      <w:r w:rsidR="007D0ECA">
        <w:rPr>
          <w:b/>
          <w:sz w:val="28"/>
          <w:szCs w:val="28"/>
        </w:rPr>
        <w:t xml:space="preserve"> 2018</w:t>
      </w:r>
    </w:p>
    <w:p w14:paraId="04BA4498" w14:textId="77777777" w:rsidR="00B54388" w:rsidRDefault="00B54388" w:rsidP="08356F60">
      <w:pPr>
        <w:pStyle w:val="NoSpacing"/>
        <w:rPr>
          <w:b/>
          <w:bCs/>
          <w:sz w:val="28"/>
          <w:szCs w:val="28"/>
        </w:rPr>
      </w:pPr>
    </w:p>
    <w:p w14:paraId="5C5836AD" w14:textId="6BB3FBDB" w:rsidR="00B54388" w:rsidRDefault="006B502A" w:rsidP="08356F60">
      <w:pPr>
        <w:pStyle w:val="NoSpacing"/>
        <w:rPr>
          <w:b/>
          <w:bCs/>
          <w:sz w:val="28"/>
          <w:szCs w:val="28"/>
        </w:rPr>
      </w:pPr>
      <w:r>
        <w:rPr>
          <w:b/>
          <w:bCs/>
          <w:sz w:val="28"/>
          <w:szCs w:val="28"/>
        </w:rPr>
        <w:t xml:space="preserve">Volunteering thrives at Forsinard </w:t>
      </w:r>
    </w:p>
    <w:p w14:paraId="0B6EC257" w14:textId="2A26532B" w:rsidR="00EE2EE0" w:rsidRDefault="00EE2EE0" w:rsidP="008B3E5D">
      <w:pPr>
        <w:pBdr>
          <w:bottom w:val="single" w:sz="6" w:space="1" w:color="auto"/>
        </w:pBdr>
        <w:spacing w:after="200" w:line="276" w:lineRule="auto"/>
        <w:rPr>
          <w:rFonts w:eastAsiaTheme="minorHAnsi" w:cs="Arial"/>
          <w:b/>
          <w:szCs w:val="24"/>
        </w:rPr>
      </w:pPr>
    </w:p>
    <w:p w14:paraId="2ADB97AE" w14:textId="77777777" w:rsidR="007D0ECA" w:rsidRDefault="007D0ECA" w:rsidP="007A0A96">
      <w:pPr>
        <w:spacing w:line="276" w:lineRule="auto"/>
        <w:rPr>
          <w:rFonts w:ascii="Gill Sans MT" w:hAnsi="Gill Sans MT"/>
        </w:rPr>
      </w:pPr>
    </w:p>
    <w:p w14:paraId="61E9AD02" w14:textId="2107B064" w:rsidR="007D0ECA" w:rsidRDefault="007D0ECA" w:rsidP="007A0A96">
      <w:pPr>
        <w:spacing w:line="276" w:lineRule="auto"/>
        <w:rPr>
          <w:rFonts w:ascii="Gill Sans MT" w:hAnsi="Gill Sans MT"/>
        </w:rPr>
      </w:pPr>
      <w:r>
        <w:rPr>
          <w:rFonts w:ascii="Gill Sans MT" w:hAnsi="Gill Sans MT"/>
        </w:rPr>
        <w:t xml:space="preserve">This month marks the 7-year anniversary of long-time volunteer Paul Trebess’ time in the Flow Country. Since 2011, Paul has travelled by train to the Forsinard Flows </w:t>
      </w:r>
      <w:r w:rsidR="006B502A">
        <w:rPr>
          <w:rFonts w:ascii="Gill Sans MT" w:hAnsi="Gill Sans MT"/>
        </w:rPr>
        <w:t xml:space="preserve">RSPB nature reserve </w:t>
      </w:r>
      <w:r>
        <w:rPr>
          <w:rFonts w:ascii="Gill Sans MT" w:hAnsi="Gill Sans MT"/>
        </w:rPr>
        <w:t xml:space="preserve">every Wednesday and Thursday throughout the Summer months and has built up quite a fan base of visitors, earning himself the nickname as the original ‘Vibrant Volunteer.’ </w:t>
      </w:r>
    </w:p>
    <w:p w14:paraId="3D69DCB3" w14:textId="2144A0D0" w:rsidR="007D0ECA" w:rsidRDefault="007D0ECA" w:rsidP="007A0A96">
      <w:pPr>
        <w:spacing w:line="276" w:lineRule="auto"/>
        <w:rPr>
          <w:rFonts w:ascii="Gill Sans MT" w:hAnsi="Gill Sans MT"/>
        </w:rPr>
      </w:pPr>
    </w:p>
    <w:p w14:paraId="60DA009C" w14:textId="3ACB0CE2" w:rsidR="007D0ECA" w:rsidRDefault="007D0ECA" w:rsidP="007A0A96">
      <w:pPr>
        <w:spacing w:line="276" w:lineRule="auto"/>
        <w:rPr>
          <w:rFonts w:ascii="Gill Sans MT" w:hAnsi="Gill Sans MT"/>
        </w:rPr>
      </w:pPr>
      <w:r>
        <w:rPr>
          <w:rFonts w:ascii="Gill Sans MT" w:hAnsi="Gill Sans MT"/>
        </w:rPr>
        <w:t>On the aspect of volunteering that surprised him the most Paul said: ‘some visitors expect rare species on tap, and seem surprised that we don’t have black throated divers and eagles roaming the Visitors Centre</w:t>
      </w:r>
      <w:r w:rsidR="007F5727">
        <w:rPr>
          <w:rFonts w:ascii="Gill Sans MT" w:hAnsi="Gill Sans MT"/>
        </w:rPr>
        <w:t>!</w:t>
      </w:r>
      <w:r>
        <w:rPr>
          <w:rFonts w:ascii="Gill Sans MT" w:hAnsi="Gill Sans MT"/>
        </w:rPr>
        <w:t>’</w:t>
      </w:r>
    </w:p>
    <w:p w14:paraId="0AC0907F" w14:textId="1874101C" w:rsidR="007D0ECA" w:rsidRDefault="007D0ECA" w:rsidP="007A0A96">
      <w:pPr>
        <w:spacing w:line="276" w:lineRule="auto"/>
        <w:rPr>
          <w:rFonts w:ascii="Gill Sans MT" w:hAnsi="Gill Sans MT"/>
        </w:rPr>
      </w:pPr>
    </w:p>
    <w:p w14:paraId="379ACFF3" w14:textId="03C815B6" w:rsidR="007D0ECA" w:rsidRDefault="361E566E" w:rsidP="361E566E">
      <w:pPr>
        <w:spacing w:line="276" w:lineRule="auto"/>
        <w:rPr>
          <w:rFonts w:ascii="Gill Sans MT" w:eastAsia="Gill Sans MT" w:hAnsi="Gill Sans MT" w:cs="Gill Sans MT"/>
        </w:rPr>
      </w:pPr>
      <w:r w:rsidRPr="361E566E">
        <w:rPr>
          <w:rFonts w:ascii="Gill Sans MT" w:eastAsia="Gill Sans MT" w:hAnsi="Gill Sans MT" w:cs="Gill Sans MT"/>
        </w:rPr>
        <w:t>Paul went on to say that the best part of volunteering was ‘entertaining the visitors and meeting</w:t>
      </w:r>
      <w:r w:rsidR="006B502A">
        <w:rPr>
          <w:rFonts w:ascii="Gill Sans MT" w:eastAsia="Gill Sans MT" w:hAnsi="Gill Sans MT" w:cs="Gill Sans MT"/>
        </w:rPr>
        <w:t xml:space="preserve"> people from all over the world.</w:t>
      </w:r>
      <w:r w:rsidRPr="361E566E">
        <w:rPr>
          <w:rFonts w:ascii="Gill Sans MT" w:eastAsia="Gill Sans MT" w:hAnsi="Gill Sans MT" w:cs="Gill Sans MT"/>
        </w:rPr>
        <w:t xml:space="preserve"> (My) ancestors came from New Zealand, so it’s especially nice to meet people from New Zealand, of which there are a surprising amount!’ </w:t>
      </w:r>
    </w:p>
    <w:p w14:paraId="5CFE157B" w14:textId="77777777" w:rsidR="007D0ECA" w:rsidRDefault="007D0ECA" w:rsidP="007A0A96">
      <w:pPr>
        <w:spacing w:line="276" w:lineRule="auto"/>
        <w:rPr>
          <w:rFonts w:ascii="Gill Sans MT" w:hAnsi="Gill Sans MT"/>
        </w:rPr>
      </w:pPr>
    </w:p>
    <w:p w14:paraId="2127C572" w14:textId="111962D2" w:rsidR="006A04F9" w:rsidRDefault="361E566E" w:rsidP="361E566E">
      <w:pPr>
        <w:spacing w:line="276" w:lineRule="auto"/>
        <w:rPr>
          <w:rFonts w:ascii="Gill Sans MT" w:eastAsia="Gill Sans MT" w:hAnsi="Gill Sans MT" w:cs="Gill Sans MT"/>
        </w:rPr>
      </w:pPr>
      <w:r w:rsidRPr="361E566E">
        <w:rPr>
          <w:rFonts w:ascii="Gill Sans MT" w:eastAsia="Gill Sans MT" w:hAnsi="Gill Sans MT" w:cs="Gill Sans MT"/>
        </w:rPr>
        <w:t>There are around</w:t>
      </w:r>
      <w:r w:rsidR="00F833BD">
        <w:rPr>
          <w:rFonts w:ascii="Gill Sans MT" w:eastAsia="Gill Sans MT" w:hAnsi="Gill Sans MT" w:cs="Gill Sans MT"/>
        </w:rPr>
        <w:t xml:space="preserve"> </w:t>
      </w:r>
      <w:r w:rsidR="00855A1A">
        <w:rPr>
          <w:rFonts w:ascii="Gill Sans MT" w:eastAsia="Gill Sans MT" w:hAnsi="Gill Sans MT" w:cs="Gill Sans MT"/>
        </w:rPr>
        <w:t xml:space="preserve">8 </w:t>
      </w:r>
      <w:r w:rsidRPr="361E566E">
        <w:rPr>
          <w:rFonts w:ascii="Gill Sans MT" w:eastAsia="Gill Sans MT" w:hAnsi="Gill Sans MT" w:cs="Gill Sans MT"/>
        </w:rPr>
        <w:t xml:space="preserve">“local” volunteers who regularly volunteer at Forsinard, both with outdoor and indoor jobs. In </w:t>
      </w:r>
      <w:r w:rsidR="00F833BD" w:rsidRPr="361E566E">
        <w:rPr>
          <w:rFonts w:ascii="Gill Sans MT" w:eastAsia="Gill Sans MT" w:hAnsi="Gill Sans MT" w:cs="Gill Sans MT"/>
        </w:rPr>
        <w:t>addition,</w:t>
      </w:r>
      <w:r w:rsidRPr="361E566E">
        <w:rPr>
          <w:rFonts w:ascii="Gill Sans MT" w:eastAsia="Gill Sans MT" w:hAnsi="Gill Sans MT" w:cs="Gill Sans MT"/>
        </w:rPr>
        <w:t xml:space="preserve"> 5</w:t>
      </w:r>
      <w:r w:rsidR="00F833BD">
        <w:rPr>
          <w:rFonts w:ascii="Gill Sans MT" w:eastAsia="Gill Sans MT" w:hAnsi="Gill Sans MT" w:cs="Gill Sans MT"/>
        </w:rPr>
        <w:t xml:space="preserve"> residential</w:t>
      </w:r>
      <w:r w:rsidRPr="361E566E">
        <w:rPr>
          <w:rFonts w:ascii="Gill Sans MT" w:eastAsia="Gill Sans MT" w:hAnsi="Gill Sans MT" w:cs="Gill Sans MT"/>
        </w:rPr>
        <w:t xml:space="preserve"> interns live in the flat above the Flows Field Centre </w:t>
      </w:r>
      <w:r w:rsidR="00F833BD">
        <w:rPr>
          <w:rFonts w:ascii="Gill Sans MT" w:eastAsia="Gill Sans MT" w:hAnsi="Gill Sans MT" w:cs="Gill Sans MT"/>
        </w:rPr>
        <w:t xml:space="preserve">in Forsinard </w:t>
      </w:r>
      <w:r w:rsidRPr="361E566E">
        <w:rPr>
          <w:rFonts w:ascii="Gill Sans MT" w:eastAsia="Gill Sans MT" w:hAnsi="Gill Sans MT" w:cs="Gill Sans MT"/>
        </w:rPr>
        <w:t xml:space="preserve">and are now over half way through their 7 </w:t>
      </w:r>
      <w:r w:rsidR="00F833BD" w:rsidRPr="361E566E">
        <w:rPr>
          <w:rFonts w:ascii="Gill Sans MT" w:eastAsia="Gill Sans MT" w:hAnsi="Gill Sans MT" w:cs="Gill Sans MT"/>
        </w:rPr>
        <w:t>months</w:t>
      </w:r>
      <w:r w:rsidRPr="361E566E">
        <w:rPr>
          <w:rFonts w:ascii="Gill Sans MT" w:eastAsia="Gill Sans MT" w:hAnsi="Gill Sans MT" w:cs="Gill Sans MT"/>
        </w:rPr>
        <w:t xml:space="preserve"> stay on the reserve. </w:t>
      </w:r>
      <w:commentRangeStart w:id="1"/>
      <w:commentRangeEnd w:id="1"/>
      <w:r w:rsidRPr="361E566E">
        <w:rPr>
          <w:rFonts w:ascii="Gill Sans MT" w:eastAsia="Gill Sans MT" w:hAnsi="Gill Sans MT" w:cs="Gill Sans MT"/>
        </w:rPr>
        <w:t>T</w:t>
      </w:r>
      <w:commentRangeStart w:id="2"/>
      <w:commentRangeEnd w:id="2"/>
      <w:r w:rsidR="00F833BD">
        <w:rPr>
          <w:rFonts w:ascii="Gill Sans MT" w:eastAsia="Gill Sans MT" w:hAnsi="Gill Sans MT" w:cs="Gill Sans MT"/>
        </w:rPr>
        <w:t>hey come from all over the UK and one has come all the way from the United States to volunteer</w:t>
      </w:r>
      <w:r w:rsidR="006B502A">
        <w:rPr>
          <w:rFonts w:ascii="Gill Sans MT" w:eastAsia="Gill Sans MT" w:hAnsi="Gill Sans MT" w:cs="Gill Sans MT"/>
        </w:rPr>
        <w:t>.</w:t>
      </w:r>
    </w:p>
    <w:p w14:paraId="4D8ADE71" w14:textId="638479E7" w:rsidR="00F26C5E" w:rsidRDefault="00F26C5E" w:rsidP="007A0A96">
      <w:pPr>
        <w:spacing w:line="276" w:lineRule="auto"/>
        <w:rPr>
          <w:rFonts w:ascii="Gill Sans MT" w:hAnsi="Gill Sans MT"/>
        </w:rPr>
      </w:pPr>
    </w:p>
    <w:p w14:paraId="6C457F7D" w14:textId="1F3117F8" w:rsidR="00F26C5E" w:rsidRDefault="00F26C5E" w:rsidP="007A0A96">
      <w:pPr>
        <w:spacing w:line="276" w:lineRule="auto"/>
        <w:rPr>
          <w:rFonts w:ascii="Gill Sans MT" w:hAnsi="Gill Sans MT"/>
        </w:rPr>
      </w:pPr>
      <w:r>
        <w:rPr>
          <w:rFonts w:ascii="Gill Sans MT" w:hAnsi="Gill Sans MT"/>
        </w:rPr>
        <w:t xml:space="preserve">Sydney, the </w:t>
      </w:r>
      <w:r w:rsidR="00F833BD">
        <w:rPr>
          <w:rFonts w:ascii="Gill Sans MT" w:hAnsi="Gill Sans MT"/>
        </w:rPr>
        <w:t>people engagement intern, was straight in at</w:t>
      </w:r>
      <w:r>
        <w:rPr>
          <w:rFonts w:ascii="Gill Sans MT" w:hAnsi="Gill Sans MT"/>
        </w:rPr>
        <w:t xml:space="preserve"> the deep end</w:t>
      </w:r>
      <w:r w:rsidR="00F833BD">
        <w:rPr>
          <w:rFonts w:ascii="Gill Sans MT" w:hAnsi="Gill Sans MT"/>
        </w:rPr>
        <w:t xml:space="preserve"> on her arrival in June</w:t>
      </w:r>
      <w:r>
        <w:rPr>
          <w:rFonts w:ascii="Gill Sans MT" w:hAnsi="Gill Sans MT"/>
        </w:rPr>
        <w:t xml:space="preserve">, leading pond dipping </w:t>
      </w:r>
      <w:r w:rsidR="00FA6949">
        <w:rPr>
          <w:rFonts w:ascii="Gill Sans MT" w:hAnsi="Gill Sans MT"/>
        </w:rPr>
        <w:t xml:space="preserve">for </w:t>
      </w:r>
      <w:r>
        <w:rPr>
          <w:rFonts w:ascii="Gill Sans MT" w:hAnsi="Gill Sans MT"/>
        </w:rPr>
        <w:t xml:space="preserve">visiting school groups. She said ‘It was fantastic to see the excitement of the children at finding not only the (relatively) larger beasties like newts, but also their joy in finding the undeservedly less-appreciated diving beetles and midge larvae. Their excitement was certainly contagious.’ </w:t>
      </w:r>
    </w:p>
    <w:p w14:paraId="36084CD2" w14:textId="3BA3A271" w:rsidR="007F5727" w:rsidRDefault="007F5727" w:rsidP="007A0A96">
      <w:pPr>
        <w:spacing w:line="276" w:lineRule="auto"/>
        <w:rPr>
          <w:rFonts w:ascii="Gill Sans MT" w:hAnsi="Gill Sans MT"/>
        </w:rPr>
      </w:pPr>
      <w:r>
        <w:rPr>
          <w:rFonts w:ascii="Gill Sans MT" w:hAnsi="Gill Sans MT"/>
        </w:rPr>
        <w:lastRenderedPageBreak/>
        <w:t>The four conservation skills interns get involved with a range of activities from</w:t>
      </w:r>
      <w:r w:rsidR="0075154D">
        <w:rPr>
          <w:rFonts w:ascii="Gill Sans MT" w:hAnsi="Gill Sans MT"/>
        </w:rPr>
        <w:t xml:space="preserve"> wading in lochs sampling invertebrates, </w:t>
      </w:r>
      <w:r>
        <w:rPr>
          <w:rFonts w:ascii="Gill Sans MT" w:hAnsi="Gill Sans MT"/>
        </w:rPr>
        <w:t>to raptor watches</w:t>
      </w:r>
      <w:r w:rsidR="0075154D">
        <w:rPr>
          <w:rFonts w:ascii="Gill Sans MT" w:hAnsi="Gill Sans MT"/>
        </w:rPr>
        <w:t>,</w:t>
      </w:r>
      <w:r>
        <w:rPr>
          <w:rFonts w:ascii="Gill Sans MT" w:hAnsi="Gill Sans MT"/>
        </w:rPr>
        <w:t xml:space="preserve"> to leading guided walks. Intern Harris, said that the aspect he enjoyed the most about volunteering was ‘being out and about and making new friends.’</w:t>
      </w:r>
    </w:p>
    <w:p w14:paraId="5AC8E979" w14:textId="77777777" w:rsidR="00EF6597" w:rsidRDefault="00EF6597" w:rsidP="007A0A96">
      <w:pPr>
        <w:spacing w:line="276" w:lineRule="auto"/>
        <w:rPr>
          <w:rFonts w:ascii="Gill Sans MT" w:hAnsi="Gill Sans MT"/>
        </w:rPr>
      </w:pPr>
    </w:p>
    <w:p w14:paraId="4B9925D9" w14:textId="53E9BD40" w:rsidR="00F26C5E" w:rsidRDefault="00F26C5E" w:rsidP="007A0A96">
      <w:pPr>
        <w:spacing w:line="276" w:lineRule="auto"/>
        <w:rPr>
          <w:rFonts w:ascii="Gill Sans MT" w:hAnsi="Gill Sans MT"/>
        </w:rPr>
      </w:pPr>
      <w:r>
        <w:rPr>
          <w:rFonts w:ascii="Gill Sans MT" w:hAnsi="Gill Sans MT"/>
        </w:rPr>
        <w:t>The interns all live in a flat together and in their free time have been exploring Sutherland and Caithness,</w:t>
      </w:r>
      <w:r w:rsidR="00EF6597">
        <w:rPr>
          <w:rFonts w:ascii="Gill Sans MT" w:hAnsi="Gill Sans MT"/>
        </w:rPr>
        <w:t xml:space="preserve"> finding puffins and orcas (and eating lots of</w:t>
      </w:r>
      <w:r w:rsidR="007F5727">
        <w:rPr>
          <w:rFonts w:ascii="Gill Sans MT" w:hAnsi="Gill Sans MT"/>
        </w:rPr>
        <w:t xml:space="preserve"> fish and chips). Sydney said ‘a</w:t>
      </w:r>
      <w:r w:rsidR="00EF6597">
        <w:rPr>
          <w:rFonts w:ascii="Gill Sans MT" w:hAnsi="Gill Sans MT"/>
        </w:rPr>
        <w:t xml:space="preserve"> really lovely part of the internship here is the location, and the wildlife that is so accessible to us. I’ve lived in cities my whole life, so being able to drive to the</w:t>
      </w:r>
      <w:r w:rsidR="00C47570">
        <w:rPr>
          <w:rFonts w:ascii="Gill Sans MT" w:hAnsi="Gill Sans MT"/>
        </w:rPr>
        <w:t xml:space="preserve"> coast on the weekend and see nesting</w:t>
      </w:r>
      <w:r w:rsidR="00EF6597">
        <w:rPr>
          <w:rFonts w:ascii="Gill Sans MT" w:hAnsi="Gill Sans MT"/>
        </w:rPr>
        <w:t xml:space="preserve"> seabird colonies in such</w:t>
      </w:r>
      <w:r w:rsidR="00F833BD">
        <w:rPr>
          <w:rFonts w:ascii="Gill Sans MT" w:hAnsi="Gill Sans MT"/>
        </w:rPr>
        <w:t xml:space="preserve"> close</w:t>
      </w:r>
      <w:r w:rsidR="00EF6597">
        <w:rPr>
          <w:rFonts w:ascii="Gill Sans MT" w:hAnsi="Gill Sans MT"/>
        </w:rPr>
        <w:t xml:space="preserve"> </w:t>
      </w:r>
      <w:r w:rsidR="00F833BD">
        <w:rPr>
          <w:rFonts w:ascii="Gill Sans MT" w:hAnsi="Gill Sans MT"/>
        </w:rPr>
        <w:t>proximity</w:t>
      </w:r>
      <w:r w:rsidR="00EF6597">
        <w:rPr>
          <w:rFonts w:ascii="Gill Sans MT" w:hAnsi="Gill Sans MT"/>
        </w:rPr>
        <w:t xml:space="preserve"> is amazing. Waking up in the morning to a deer right outside my window took a while to get used</w:t>
      </w:r>
      <w:r w:rsidR="00544B43">
        <w:rPr>
          <w:rFonts w:ascii="Gill Sans MT" w:hAnsi="Gill Sans MT"/>
        </w:rPr>
        <w:t xml:space="preserve"> to</w:t>
      </w:r>
      <w:r w:rsidR="00FA6949">
        <w:rPr>
          <w:rFonts w:ascii="Gill Sans MT" w:hAnsi="Gill Sans MT"/>
        </w:rPr>
        <w:t xml:space="preserve"> though</w:t>
      </w:r>
      <w:r w:rsidR="00544B43">
        <w:rPr>
          <w:rFonts w:ascii="Gill Sans MT" w:hAnsi="Gill Sans MT"/>
        </w:rPr>
        <w:t>.</w:t>
      </w:r>
      <w:r w:rsidR="00EF6597">
        <w:rPr>
          <w:rFonts w:ascii="Gill Sans MT" w:hAnsi="Gill Sans MT"/>
        </w:rPr>
        <w:t xml:space="preserve">’ </w:t>
      </w:r>
    </w:p>
    <w:p w14:paraId="490E1478" w14:textId="1644F8FC" w:rsidR="006B502A" w:rsidRDefault="006B502A" w:rsidP="007A0A96">
      <w:pPr>
        <w:spacing w:line="276" w:lineRule="auto"/>
        <w:rPr>
          <w:rFonts w:ascii="Gill Sans MT" w:hAnsi="Gill Sans MT"/>
        </w:rPr>
      </w:pPr>
    </w:p>
    <w:p w14:paraId="6F10A0EE" w14:textId="400B9B21" w:rsidR="006B502A" w:rsidRDefault="006B502A" w:rsidP="007A0A96">
      <w:pPr>
        <w:spacing w:line="276" w:lineRule="auto"/>
        <w:rPr>
          <w:rFonts w:ascii="Gill Sans MT" w:hAnsi="Gill Sans MT"/>
        </w:rPr>
      </w:pPr>
      <w:r>
        <w:rPr>
          <w:rFonts w:ascii="Gill Sans MT" w:hAnsi="Gill Sans MT"/>
        </w:rPr>
        <w:t>Caroline Eccles, project manager said ‘we are so grateful for the help and support of our volunteers, we wouldn’t be able to carry out the work we do on the reserve and beyond with</w:t>
      </w:r>
      <w:r w:rsidR="00E66AF8">
        <w:rPr>
          <w:rFonts w:ascii="Gill Sans MT" w:hAnsi="Gill Sans MT"/>
        </w:rPr>
        <w:t>out them</w:t>
      </w:r>
      <w:r>
        <w:rPr>
          <w:rFonts w:ascii="Gill Sans MT" w:hAnsi="Gill Sans MT"/>
        </w:rPr>
        <w:t xml:space="preserve">.’ </w:t>
      </w:r>
    </w:p>
    <w:p w14:paraId="4EB4E824" w14:textId="5F02E22A" w:rsidR="00544B43" w:rsidRDefault="00544B43" w:rsidP="007A0A96">
      <w:pPr>
        <w:spacing w:line="276" w:lineRule="auto"/>
        <w:rPr>
          <w:rFonts w:ascii="Gill Sans MT" w:hAnsi="Gill Sans MT"/>
        </w:rPr>
      </w:pPr>
    </w:p>
    <w:p w14:paraId="26761CCD" w14:textId="2BB6E315" w:rsidR="00F26C5E" w:rsidRDefault="006B502A" w:rsidP="361E566E">
      <w:pPr>
        <w:spacing w:line="276" w:lineRule="auto"/>
        <w:rPr>
          <w:rFonts w:ascii="Gill Sans MT" w:eastAsia="Gill Sans MT" w:hAnsi="Gill Sans MT" w:cs="Gill Sans MT"/>
        </w:rPr>
      </w:pPr>
      <w:r>
        <w:rPr>
          <w:rFonts w:ascii="Gill Sans MT" w:eastAsia="Gill Sans MT" w:hAnsi="Gill Sans MT" w:cs="Gill Sans MT"/>
        </w:rPr>
        <w:t xml:space="preserve">Volunteering at Forsinard has increased considerably since the creation of the new field centre funded by HLF and other partners. </w:t>
      </w:r>
      <w:r w:rsidR="00F26C5E" w:rsidRPr="361E566E">
        <w:rPr>
          <w:rFonts w:ascii="Gill Sans MT" w:eastAsia="Gill Sans MT" w:hAnsi="Gill Sans MT" w:cs="Gill Sans MT"/>
        </w:rPr>
        <w:t xml:space="preserve">To get involved with volunteering yourself contact </w:t>
      </w:r>
      <w:r w:rsidR="007D0ECA" w:rsidRPr="361E566E">
        <w:rPr>
          <w:rFonts w:ascii="Gill Sans MT" w:eastAsia="Gill Sans MT" w:hAnsi="Gill Sans MT" w:cs="Gill Sans MT"/>
        </w:rPr>
        <w:t xml:space="preserve">Claire Foot-Turner at </w:t>
      </w:r>
      <w:hyperlink r:id="rId7" w:history="1">
        <w:r w:rsidR="007D0ECA" w:rsidRPr="361E566E">
          <w:rPr>
            <w:rStyle w:val="Hyperlink"/>
            <w:rFonts w:ascii="Gill Sans MT" w:eastAsia="Gill Sans MT" w:hAnsi="Gill Sans MT" w:cs="Gill Sans MT"/>
          </w:rPr>
          <w:t>Claire.foot@rspb.org.uk</w:t>
        </w:r>
      </w:hyperlink>
      <w:r w:rsidR="007D0ECA" w:rsidRPr="361E566E">
        <w:rPr>
          <w:rFonts w:ascii="Gill Sans MT" w:eastAsia="Gill Sans MT" w:hAnsi="Gill Sans MT" w:cs="Gill Sans MT"/>
        </w:rPr>
        <w:t xml:space="preserve">  or see</w:t>
      </w:r>
      <w:r w:rsidR="008A6F67">
        <w:rPr>
          <w:rFonts w:ascii="Gill Sans MT" w:eastAsia="Gill Sans MT" w:hAnsi="Gill Sans MT" w:cs="Gill Sans MT"/>
        </w:rPr>
        <w:t xml:space="preserve"> </w:t>
      </w:r>
      <w:commentRangeStart w:id="3"/>
      <w:r w:rsidR="008A6F67">
        <w:fldChar w:fldCharType="begin"/>
      </w:r>
      <w:r w:rsidR="008A6F67">
        <w:instrText xml:space="preserve"> HYPERLINK "http://www.theflowcountry.org.uk/volunteering/" </w:instrText>
      </w:r>
      <w:r w:rsidR="008A6F67">
        <w:fldChar w:fldCharType="separate"/>
      </w:r>
      <w:r w:rsidR="00F833BD" w:rsidRPr="00F20089">
        <w:rPr>
          <w:rStyle w:val="Hyperlink"/>
          <w:rFonts w:ascii="Gill Sans MT" w:eastAsia="Gill Sans MT" w:hAnsi="Gill Sans MT" w:cs="Gill Sans MT"/>
        </w:rPr>
        <w:t>http://www.theflowcountry.org.uk/volunteering/</w:t>
      </w:r>
      <w:r w:rsidR="008A6F67">
        <w:rPr>
          <w:rStyle w:val="Hyperlink"/>
          <w:rFonts w:ascii="Gill Sans MT" w:eastAsia="Gill Sans MT" w:hAnsi="Gill Sans MT" w:cs="Gill Sans MT"/>
        </w:rPr>
        <w:fldChar w:fldCharType="end"/>
      </w:r>
      <w:r w:rsidR="00F833BD">
        <w:rPr>
          <w:rFonts w:ascii="Gill Sans MT" w:eastAsia="Gill Sans MT" w:hAnsi="Gill Sans MT" w:cs="Gill Sans MT"/>
        </w:rPr>
        <w:t xml:space="preserve"> </w:t>
      </w:r>
      <w:bookmarkStart w:id="4" w:name="_GoBack"/>
      <w:bookmarkEnd w:id="4"/>
    </w:p>
    <w:p w14:paraId="6484A859" w14:textId="23D1FBD6" w:rsidR="00F833BD" w:rsidRDefault="00F833BD" w:rsidP="361E566E">
      <w:pPr>
        <w:spacing w:line="276" w:lineRule="auto"/>
        <w:rPr>
          <w:rFonts w:ascii="Gill Sans MT" w:eastAsia="Gill Sans MT" w:hAnsi="Gill Sans MT" w:cs="Gill Sans MT"/>
        </w:rPr>
      </w:pPr>
      <w:r w:rsidRPr="00F833BD">
        <w:rPr>
          <w:rFonts w:ascii="Gill Sans MT" w:eastAsia="Gill Sans MT" w:hAnsi="Gill Sans MT" w:cs="Gill Sans MT"/>
        </w:rPr>
        <w:t>There is currently a vacancy for a residential people engagement volunteer from October and local volunteers are always very welcome.</w:t>
      </w:r>
    </w:p>
    <w:p w14:paraId="2E9FCE5C" w14:textId="77777777" w:rsidR="00A00DDC" w:rsidRPr="00A00DDC" w:rsidRDefault="00A00DDC" w:rsidP="00A00DDC">
      <w:pPr>
        <w:spacing w:line="276" w:lineRule="auto"/>
        <w:rPr>
          <w:rFonts w:ascii="Gill Sans MT" w:hAnsi="Gill Sans MT"/>
        </w:rPr>
      </w:pPr>
    </w:p>
    <w:p w14:paraId="160D9E35" w14:textId="5A8BAB3C" w:rsidR="006A04F9" w:rsidRPr="006A04F9" w:rsidRDefault="00A00DDC" w:rsidP="006A04F9">
      <w:pPr>
        <w:rPr>
          <w:rFonts w:ascii="Gill Sans MT" w:hAnsi="Gill Sans MT"/>
          <w:color w:val="548DD4" w:themeColor="text2" w:themeTint="99"/>
        </w:rPr>
      </w:pPr>
      <w:r>
        <w:rPr>
          <w:rFonts w:ascii="Gill Sans MT" w:hAnsi="Gill Sans MT"/>
          <w:color w:val="548DD4" w:themeColor="text2" w:themeTint="99"/>
        </w:rPr>
        <w:t>Photos</w:t>
      </w:r>
      <w:r w:rsidR="006A04F9" w:rsidRPr="006A04F9">
        <w:rPr>
          <w:rFonts w:ascii="Gill Sans MT" w:hAnsi="Gill Sans MT"/>
          <w:color w:val="548DD4" w:themeColor="text2" w:themeTint="99"/>
        </w:rPr>
        <w:t xml:space="preserve"> and captions.</w:t>
      </w:r>
    </w:p>
    <w:p w14:paraId="237B070F" w14:textId="698DBE35" w:rsidR="006A04F9" w:rsidRDefault="00F833BD" w:rsidP="00F833BD">
      <w:pPr>
        <w:pStyle w:val="ListParagraph"/>
        <w:numPr>
          <w:ilvl w:val="0"/>
          <w:numId w:val="2"/>
        </w:numPr>
        <w:rPr>
          <w:rFonts w:ascii="Gill Sans MT" w:hAnsi="Gill Sans MT"/>
          <w:color w:val="548DD4" w:themeColor="text2" w:themeTint="99"/>
        </w:rPr>
      </w:pPr>
      <w:r>
        <w:rPr>
          <w:rFonts w:ascii="Gill Sans MT" w:hAnsi="Gill Sans MT"/>
          <w:color w:val="548DD4" w:themeColor="text2" w:themeTint="99"/>
        </w:rPr>
        <w:t>4 interns</w:t>
      </w:r>
    </w:p>
    <w:p w14:paraId="0C0809EE" w14:textId="12557285" w:rsidR="00F833BD" w:rsidRDefault="00F833BD" w:rsidP="00F833BD">
      <w:pPr>
        <w:pStyle w:val="ListParagraph"/>
        <w:rPr>
          <w:rFonts w:ascii="Gill Sans MT" w:hAnsi="Gill Sans MT"/>
          <w:i/>
          <w:color w:val="548DD4" w:themeColor="text2" w:themeTint="99"/>
        </w:rPr>
      </w:pPr>
      <w:r>
        <w:rPr>
          <w:rFonts w:ascii="Gill Sans MT" w:hAnsi="Gill Sans MT"/>
          <w:color w:val="548DD4" w:themeColor="text2" w:themeTint="99"/>
        </w:rPr>
        <w:t>‘</w:t>
      </w:r>
      <w:r w:rsidR="000F52B3" w:rsidRPr="000F52B3">
        <w:rPr>
          <w:rFonts w:ascii="Gill Sans MT" w:hAnsi="Gill Sans MT"/>
          <w:i/>
          <w:color w:val="548DD4" w:themeColor="text2" w:themeTint="99"/>
        </w:rPr>
        <w:t>from left to right, Fairlie, Alice, Shen and Harris, the four conservation skills interns</w:t>
      </w:r>
      <w:r w:rsidR="000F52B3">
        <w:rPr>
          <w:rFonts w:ascii="Gill Sans MT" w:hAnsi="Gill Sans MT"/>
          <w:i/>
          <w:color w:val="548DD4" w:themeColor="text2" w:themeTint="99"/>
        </w:rPr>
        <w:t>’</w:t>
      </w:r>
    </w:p>
    <w:p w14:paraId="73172664" w14:textId="77777777" w:rsidR="000F52B3" w:rsidRDefault="000F52B3" w:rsidP="00F833BD">
      <w:pPr>
        <w:pStyle w:val="ListParagraph"/>
        <w:rPr>
          <w:rFonts w:ascii="Gill Sans MT" w:hAnsi="Gill Sans MT"/>
          <w:i/>
          <w:color w:val="548DD4" w:themeColor="text2" w:themeTint="99"/>
        </w:rPr>
      </w:pPr>
    </w:p>
    <w:p w14:paraId="18062A0E" w14:textId="173EB108" w:rsidR="000F52B3" w:rsidRDefault="000F52B3" w:rsidP="000F52B3">
      <w:pPr>
        <w:pStyle w:val="ListParagraph"/>
        <w:numPr>
          <w:ilvl w:val="0"/>
          <w:numId w:val="2"/>
        </w:numPr>
        <w:rPr>
          <w:rFonts w:ascii="Gill Sans MT" w:hAnsi="Gill Sans MT"/>
          <w:color w:val="548DD4" w:themeColor="text2" w:themeTint="99"/>
        </w:rPr>
      </w:pPr>
      <w:r>
        <w:rPr>
          <w:rFonts w:ascii="Gill Sans MT" w:hAnsi="Gill Sans MT"/>
          <w:color w:val="548DD4" w:themeColor="text2" w:themeTint="99"/>
        </w:rPr>
        <w:t>Paul Trebess</w:t>
      </w:r>
    </w:p>
    <w:p w14:paraId="5B1A3208" w14:textId="5A28AE82" w:rsidR="000F52B3" w:rsidRDefault="000F52B3" w:rsidP="000F52B3">
      <w:pPr>
        <w:pStyle w:val="ListParagraph"/>
        <w:rPr>
          <w:rFonts w:ascii="Gill Sans MT" w:hAnsi="Gill Sans MT"/>
          <w:i/>
          <w:color w:val="548DD4" w:themeColor="text2" w:themeTint="99"/>
        </w:rPr>
      </w:pPr>
      <w:r>
        <w:rPr>
          <w:rFonts w:ascii="Gill Sans MT" w:hAnsi="Gill Sans MT"/>
          <w:color w:val="548DD4" w:themeColor="text2" w:themeTint="99"/>
        </w:rPr>
        <w:t>‘</w:t>
      </w:r>
      <w:r>
        <w:rPr>
          <w:rFonts w:ascii="Gill Sans MT" w:hAnsi="Gill Sans MT"/>
          <w:i/>
          <w:color w:val="548DD4" w:themeColor="text2" w:themeTint="99"/>
        </w:rPr>
        <w:t>Paul Trebess, long term local volunteer, ready to greet visitors to the RSPB flow reserve’</w:t>
      </w:r>
    </w:p>
    <w:p w14:paraId="65BB8585" w14:textId="77777777" w:rsidR="000F52B3" w:rsidRDefault="000F52B3" w:rsidP="000F52B3">
      <w:pPr>
        <w:pStyle w:val="ListParagraph"/>
        <w:rPr>
          <w:rFonts w:ascii="Gill Sans MT" w:hAnsi="Gill Sans MT"/>
          <w:i/>
          <w:color w:val="548DD4" w:themeColor="text2" w:themeTint="99"/>
        </w:rPr>
      </w:pPr>
    </w:p>
    <w:p w14:paraId="6865AF33" w14:textId="19D2CFD2" w:rsidR="000F52B3" w:rsidRPr="000F52B3" w:rsidRDefault="000F52B3" w:rsidP="000F52B3">
      <w:pPr>
        <w:pStyle w:val="ListParagraph"/>
        <w:numPr>
          <w:ilvl w:val="0"/>
          <w:numId w:val="2"/>
        </w:numPr>
        <w:rPr>
          <w:rFonts w:ascii="Gill Sans MT" w:hAnsi="Gill Sans MT"/>
          <w:color w:val="548DD4" w:themeColor="text2" w:themeTint="99"/>
        </w:rPr>
      </w:pPr>
      <w:r w:rsidRPr="000F52B3">
        <w:rPr>
          <w:rFonts w:ascii="Gill Sans MT" w:hAnsi="Gill Sans MT"/>
          <w:color w:val="548DD4" w:themeColor="text2" w:themeTint="99"/>
        </w:rPr>
        <w:t>Alice and Fairlie making bread’</w:t>
      </w:r>
    </w:p>
    <w:p w14:paraId="477B5CE5" w14:textId="65FE266A" w:rsidR="000F52B3" w:rsidRDefault="000F52B3" w:rsidP="000F52B3">
      <w:pPr>
        <w:pStyle w:val="ListParagraph"/>
        <w:rPr>
          <w:rFonts w:ascii="Gill Sans MT" w:hAnsi="Gill Sans MT"/>
          <w:i/>
          <w:color w:val="548DD4" w:themeColor="text2" w:themeTint="99"/>
        </w:rPr>
      </w:pPr>
      <w:r>
        <w:rPr>
          <w:rFonts w:ascii="Gill Sans MT" w:hAnsi="Gill Sans MT"/>
          <w:i/>
          <w:color w:val="548DD4" w:themeColor="text2" w:themeTint="99"/>
        </w:rPr>
        <w:t>‘Making bread in the intern kitchen’</w:t>
      </w:r>
    </w:p>
    <w:p w14:paraId="6214AE50" w14:textId="77777777" w:rsidR="000F52B3" w:rsidRDefault="000F52B3" w:rsidP="000F52B3">
      <w:pPr>
        <w:pStyle w:val="ListParagraph"/>
        <w:rPr>
          <w:rFonts w:ascii="Gill Sans MT" w:hAnsi="Gill Sans MT"/>
          <w:i/>
          <w:color w:val="548DD4" w:themeColor="text2" w:themeTint="99"/>
        </w:rPr>
      </w:pPr>
    </w:p>
    <w:p w14:paraId="67DDF33B" w14:textId="7390A3B5" w:rsidR="000F52B3" w:rsidRPr="000F52B3" w:rsidRDefault="000F52B3" w:rsidP="000F52B3">
      <w:pPr>
        <w:pStyle w:val="ListParagraph"/>
        <w:numPr>
          <w:ilvl w:val="0"/>
          <w:numId w:val="2"/>
        </w:numPr>
        <w:rPr>
          <w:rFonts w:ascii="Gill Sans MT" w:hAnsi="Gill Sans MT"/>
          <w:color w:val="548DD4" w:themeColor="text2" w:themeTint="99"/>
        </w:rPr>
      </w:pPr>
      <w:r w:rsidRPr="000F52B3">
        <w:rPr>
          <w:rFonts w:ascii="Gill Sans MT" w:hAnsi="Gill Sans MT"/>
          <w:color w:val="548DD4" w:themeColor="text2" w:themeTint="99"/>
        </w:rPr>
        <w:t xml:space="preserve">Fairly and Rob in the Lab </w:t>
      </w:r>
    </w:p>
    <w:p w14:paraId="0EE53E9C" w14:textId="2587A50D" w:rsidR="000F52B3" w:rsidRPr="000F52B3" w:rsidRDefault="000F52B3" w:rsidP="000F52B3">
      <w:pPr>
        <w:pStyle w:val="ListParagraph"/>
        <w:rPr>
          <w:rFonts w:ascii="Gill Sans MT" w:hAnsi="Gill Sans MT"/>
          <w:i/>
          <w:color w:val="548DD4" w:themeColor="text2" w:themeTint="99"/>
        </w:rPr>
      </w:pPr>
      <w:r w:rsidRPr="000F52B3">
        <w:rPr>
          <w:rFonts w:ascii="Gill Sans MT" w:hAnsi="Gill Sans MT"/>
          <w:i/>
          <w:color w:val="548DD4" w:themeColor="text2" w:themeTint="99"/>
        </w:rPr>
        <w:t>‘Intern, Fairlie, in the lab with Rob, the research assistant’</w:t>
      </w:r>
    </w:p>
    <w:p w14:paraId="3B866D46" w14:textId="77777777" w:rsidR="000F52B3" w:rsidRPr="000F52B3" w:rsidRDefault="000F52B3" w:rsidP="000F52B3">
      <w:pPr>
        <w:pStyle w:val="ListParagraph"/>
        <w:rPr>
          <w:rFonts w:ascii="Gill Sans MT" w:hAnsi="Gill Sans MT"/>
          <w:color w:val="548DD4" w:themeColor="text2" w:themeTint="99"/>
        </w:rPr>
      </w:pPr>
    </w:p>
    <w:p w14:paraId="731530C4" w14:textId="2F1AD8AB" w:rsidR="000F52B3" w:rsidRDefault="000F52B3" w:rsidP="000F52B3">
      <w:pPr>
        <w:pStyle w:val="ListParagraph"/>
        <w:numPr>
          <w:ilvl w:val="0"/>
          <w:numId w:val="2"/>
        </w:numPr>
        <w:rPr>
          <w:rFonts w:ascii="Gill Sans MT" w:hAnsi="Gill Sans MT"/>
          <w:color w:val="548DD4" w:themeColor="text2" w:themeTint="99"/>
        </w:rPr>
      </w:pPr>
      <w:r w:rsidRPr="000F52B3">
        <w:rPr>
          <w:rFonts w:ascii="Gill Sans MT" w:hAnsi="Gill Sans MT"/>
          <w:color w:val="548DD4" w:themeColor="text2" w:themeTint="99"/>
        </w:rPr>
        <w:t>Harris and orchid</w:t>
      </w:r>
    </w:p>
    <w:p w14:paraId="33F6E17A" w14:textId="7DAB97CD" w:rsidR="000F52B3" w:rsidRDefault="000F52B3" w:rsidP="000F52B3">
      <w:pPr>
        <w:pStyle w:val="ListParagraph"/>
        <w:rPr>
          <w:rFonts w:ascii="Gill Sans MT" w:hAnsi="Gill Sans MT"/>
          <w:i/>
          <w:color w:val="548DD4" w:themeColor="text2" w:themeTint="99"/>
        </w:rPr>
      </w:pPr>
      <w:r>
        <w:rPr>
          <w:rFonts w:ascii="Gill Sans MT" w:hAnsi="Gill Sans MT"/>
          <w:color w:val="548DD4" w:themeColor="text2" w:themeTint="99"/>
        </w:rPr>
        <w:t>‘</w:t>
      </w:r>
      <w:r>
        <w:rPr>
          <w:rFonts w:ascii="Gill Sans MT" w:hAnsi="Gill Sans MT"/>
          <w:i/>
          <w:color w:val="548DD4" w:themeColor="text2" w:themeTint="99"/>
        </w:rPr>
        <w:t>Intern, Harris, with a spotted heath orchi</w:t>
      </w:r>
      <w:r w:rsidR="006B502A">
        <w:rPr>
          <w:rFonts w:ascii="Gill Sans MT" w:hAnsi="Gill Sans MT"/>
          <w:i/>
          <w:color w:val="548DD4" w:themeColor="text2" w:themeTint="99"/>
        </w:rPr>
        <w:t>d</w:t>
      </w:r>
      <w:r>
        <w:rPr>
          <w:rFonts w:ascii="Gill Sans MT" w:hAnsi="Gill Sans MT"/>
          <w:i/>
          <w:color w:val="548DD4" w:themeColor="text2" w:themeTint="99"/>
        </w:rPr>
        <w:t>,’</w:t>
      </w:r>
    </w:p>
    <w:p w14:paraId="3F1110D1" w14:textId="77777777" w:rsidR="000F52B3" w:rsidRPr="000F52B3" w:rsidRDefault="000F52B3" w:rsidP="000F52B3">
      <w:pPr>
        <w:pStyle w:val="ListParagraph"/>
        <w:rPr>
          <w:rFonts w:ascii="Gill Sans MT" w:hAnsi="Gill Sans MT"/>
          <w:i/>
          <w:color w:val="548DD4" w:themeColor="text2" w:themeTint="99"/>
        </w:rPr>
      </w:pPr>
    </w:p>
    <w:p w14:paraId="6E325C42" w14:textId="61F33724" w:rsidR="000F52B3" w:rsidRDefault="000F52B3" w:rsidP="000F52B3">
      <w:pPr>
        <w:pStyle w:val="ListParagraph"/>
        <w:numPr>
          <w:ilvl w:val="0"/>
          <w:numId w:val="2"/>
        </w:numPr>
        <w:rPr>
          <w:rFonts w:ascii="Gill Sans MT" w:hAnsi="Gill Sans MT"/>
          <w:color w:val="548DD4" w:themeColor="text2" w:themeTint="99"/>
        </w:rPr>
      </w:pPr>
      <w:r w:rsidRPr="000F52B3">
        <w:rPr>
          <w:rFonts w:ascii="Gill Sans MT" w:hAnsi="Gill Sans MT"/>
          <w:color w:val="548DD4" w:themeColor="text2" w:themeTint="99"/>
        </w:rPr>
        <w:t>Sydney and dogs</w:t>
      </w:r>
    </w:p>
    <w:p w14:paraId="4A975C3C" w14:textId="44F8FA9B" w:rsidR="000F52B3" w:rsidRPr="000F52B3" w:rsidRDefault="000F52B3" w:rsidP="000F52B3">
      <w:pPr>
        <w:pStyle w:val="ListParagraph"/>
        <w:rPr>
          <w:rFonts w:ascii="Gill Sans MT" w:hAnsi="Gill Sans MT"/>
          <w:i/>
          <w:color w:val="548DD4" w:themeColor="text2" w:themeTint="99"/>
        </w:rPr>
      </w:pPr>
      <w:r>
        <w:rPr>
          <w:rFonts w:ascii="Gill Sans MT" w:hAnsi="Gill Sans MT"/>
          <w:i/>
          <w:color w:val="548DD4" w:themeColor="text2" w:themeTint="99"/>
        </w:rPr>
        <w:t xml:space="preserve">‘Although, not Flow Country creatures, intern Sydney, is very pleased to meet these two pups’ </w:t>
      </w:r>
    </w:p>
    <w:p w14:paraId="5A1F811A" w14:textId="7BFA64F5" w:rsidR="00AF3C61" w:rsidRPr="000F52B3" w:rsidRDefault="006A04F9" w:rsidP="00AF3C61">
      <w:pPr>
        <w:rPr>
          <w:rFonts w:ascii="Gill Sans MT" w:hAnsi="Gill Sans MT"/>
        </w:rPr>
      </w:pPr>
      <w:r w:rsidRPr="000F52B3">
        <w:rPr>
          <w:rFonts w:ascii="Gill Sans MT" w:hAnsi="Gill Sans MT"/>
        </w:rPr>
        <w:t xml:space="preserve">                     </w:t>
      </w:r>
    </w:p>
    <w:p w14:paraId="6856C97F" w14:textId="77777777" w:rsidR="002C206D" w:rsidRDefault="002C206D" w:rsidP="00754A9F">
      <w:pPr>
        <w:spacing w:line="360" w:lineRule="auto"/>
      </w:pPr>
    </w:p>
    <w:p w14:paraId="647D03F9" w14:textId="77777777" w:rsidR="002C5C9C" w:rsidRDefault="002C5C9C" w:rsidP="00754A9F">
      <w:pPr>
        <w:spacing w:line="360" w:lineRule="auto"/>
      </w:pPr>
    </w:p>
    <w:p w14:paraId="2B0E4472" w14:textId="77777777" w:rsidR="0022020A" w:rsidRDefault="00211D96" w:rsidP="00211D96">
      <w:pPr>
        <w:spacing w:line="360" w:lineRule="auto"/>
        <w:jc w:val="center"/>
        <w:rPr>
          <w:i/>
        </w:rPr>
      </w:pPr>
      <w:r w:rsidRPr="00211D96">
        <w:rPr>
          <w:i/>
          <w:noProof/>
          <w:lang w:eastAsia="en-GB"/>
        </w:rPr>
        <w:lastRenderedPageBreak/>
        <w:drawing>
          <wp:inline distT="0" distB="0" distL="0" distR="0" wp14:anchorId="652C65ED" wp14:editId="734F27A9">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8" cstate="print"/>
                    <a:stretch>
                      <a:fillRect/>
                    </a:stretch>
                  </pic:blipFill>
                  <pic:spPr>
                    <a:xfrm>
                      <a:off x="0" y="0"/>
                      <a:ext cx="1910009" cy="1175898"/>
                    </a:xfrm>
                    <a:prstGeom prst="rect">
                      <a:avLst/>
                    </a:prstGeom>
                  </pic:spPr>
                </pic:pic>
              </a:graphicData>
            </a:graphic>
          </wp:inline>
        </w:drawing>
      </w:r>
    </w:p>
    <w:p w14:paraId="5D648CD9" w14:textId="77777777" w:rsidR="005D7DDA" w:rsidRDefault="005D7DDA" w:rsidP="008B3E5D">
      <w:pPr>
        <w:pBdr>
          <w:bottom w:val="single" w:sz="6" w:space="1" w:color="auto"/>
        </w:pBdr>
        <w:spacing w:after="200" w:line="276" w:lineRule="auto"/>
        <w:rPr>
          <w:rFonts w:eastAsiaTheme="minorHAnsi" w:cs="Arial"/>
          <w:b/>
          <w:szCs w:val="24"/>
        </w:rPr>
      </w:pPr>
    </w:p>
    <w:p w14:paraId="757C4CF3" w14:textId="77777777" w:rsidR="00EE2EE0" w:rsidRDefault="00EE2EE0" w:rsidP="008B3E5D">
      <w:pPr>
        <w:spacing w:after="200" w:line="276" w:lineRule="auto"/>
        <w:rPr>
          <w:rFonts w:eastAsiaTheme="minorHAnsi" w:cs="Arial"/>
          <w:b/>
          <w:szCs w:val="24"/>
        </w:rPr>
      </w:pPr>
    </w:p>
    <w:p w14:paraId="3CA10A9A" w14:textId="77777777"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14:paraId="09208765" w14:textId="2985381A" w:rsidR="00442C88" w:rsidRDefault="00442C88" w:rsidP="00442C88">
      <w:pPr>
        <w:spacing w:after="200" w:line="276" w:lineRule="auto"/>
        <w:rPr>
          <w:rFonts w:eastAsiaTheme="minorHAnsi" w:cs="Arial"/>
          <w:szCs w:val="24"/>
        </w:rPr>
      </w:pPr>
      <w:r w:rsidRPr="0017585C">
        <w:rPr>
          <w:rFonts w:eastAsiaTheme="minorHAnsi" w:cs="Arial"/>
          <w:szCs w:val="24"/>
        </w:rPr>
        <w:t xml:space="preserve">The Peatlands Partnership includes Scottish Natural Heritage, Forestry Commission Scotlandland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is </w:t>
      </w:r>
      <w:r w:rsidR="00C60878">
        <w:rPr>
          <w:rFonts w:eastAsiaTheme="minorHAnsi" w:cs="Arial"/>
          <w:szCs w:val="24"/>
        </w:rPr>
        <w:t>chaired by Professor Stuart Gibb from the Environmental Research Institute</w:t>
      </w:r>
      <w:r w:rsidRPr="0017585C">
        <w:rPr>
          <w:rFonts w:eastAsiaTheme="minorHAnsi" w:cs="Arial"/>
          <w:szCs w:val="24"/>
        </w:rPr>
        <w:t xml:space="preserve">. </w:t>
      </w:r>
    </w:p>
    <w:p w14:paraId="3FF6F22D" w14:textId="77777777" w:rsidR="00442C88" w:rsidRPr="0017585C" w:rsidRDefault="00442C88" w:rsidP="00442C88">
      <w:pPr>
        <w:spacing w:after="200" w:line="276" w:lineRule="auto"/>
        <w:rPr>
          <w:rFonts w:eastAsiaTheme="minorHAnsi" w:cs="Arial"/>
          <w:szCs w:val="24"/>
        </w:rPr>
      </w:pPr>
      <w:r w:rsidRPr="0017585C">
        <w:rPr>
          <w:rFonts w:eastAsiaTheme="minorHAnsi" w:cs="Arial"/>
          <w:szCs w:val="24"/>
        </w:rPr>
        <w:t>RSPB Scotland is the lead partner in The Flow</w:t>
      </w:r>
      <w:r>
        <w:rPr>
          <w:rFonts w:eastAsiaTheme="minorHAnsi" w:cs="Arial"/>
          <w:szCs w:val="24"/>
        </w:rPr>
        <w:t>s</w:t>
      </w:r>
      <w:r w:rsidRPr="0017585C">
        <w:rPr>
          <w:rFonts w:eastAsiaTheme="minorHAnsi" w:cs="Arial"/>
          <w:szCs w:val="24"/>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cs="Arial"/>
          <w:szCs w:val="24"/>
        </w:rPr>
        <w:t>Peatland Action</w:t>
      </w:r>
      <w:r w:rsidRPr="0017585C">
        <w:rPr>
          <w:rFonts w:eastAsiaTheme="minorHAnsi" w:cs="Arial"/>
          <w:szCs w:val="24"/>
        </w:rPr>
        <w:t xml:space="preserve">, Highlands and Islands Enterprise, </w:t>
      </w:r>
      <w:r w:rsidR="002117EA">
        <w:rPr>
          <w:rFonts w:eastAsiaTheme="minorHAnsi" w:cs="Arial"/>
          <w:szCs w:val="24"/>
        </w:rPr>
        <w:t xml:space="preserve">The </w:t>
      </w:r>
      <w:r w:rsidRPr="0017585C">
        <w:rPr>
          <w:rFonts w:eastAsiaTheme="minorHAnsi" w:cs="Arial"/>
          <w:szCs w:val="24"/>
        </w:rPr>
        <w:t xml:space="preserve">Highland Council, RSPB, </w:t>
      </w:r>
      <w:r w:rsidR="002117EA">
        <w:rPr>
          <w:rFonts w:eastAsiaTheme="minorHAnsi" w:cs="Arial"/>
          <w:szCs w:val="24"/>
        </w:rPr>
        <w:t xml:space="preserve">WREN, </w:t>
      </w:r>
      <w:r w:rsidRPr="0017585C">
        <w:rPr>
          <w:rFonts w:eastAsiaTheme="minorHAnsi" w:cs="Arial"/>
          <w:szCs w:val="24"/>
        </w:rPr>
        <w:t xml:space="preserve">Scotland Rural Development Programme, Scottish Government, Scottish Natural Heritage and The Tubney Trust. </w:t>
      </w:r>
    </w:p>
    <w:p w14:paraId="7FB582EF" w14:textId="77777777" w:rsidR="00442C88" w:rsidRDefault="00442C88" w:rsidP="00442C88">
      <w:pPr>
        <w:pBdr>
          <w:bottom w:val="single" w:sz="6" w:space="1" w:color="auto"/>
        </w:pBdr>
        <w:spacing w:after="200" w:line="276" w:lineRule="auto"/>
        <w:rPr>
          <w:rFonts w:eastAsiaTheme="minorHAnsi" w:cs="Arial"/>
          <w:b/>
          <w:szCs w:val="24"/>
        </w:rPr>
      </w:pPr>
    </w:p>
    <w:p w14:paraId="716CFBD0" w14:textId="77777777" w:rsidR="00442C88" w:rsidRDefault="00442C88" w:rsidP="00442C88">
      <w:pPr>
        <w:pBdr>
          <w:bottom w:val="single" w:sz="6" w:space="1" w:color="auto"/>
        </w:pBdr>
        <w:spacing w:after="200" w:line="276" w:lineRule="auto"/>
        <w:rPr>
          <w:rFonts w:eastAsiaTheme="minorHAnsi" w:cs="Arial"/>
          <w:b/>
          <w:szCs w:val="24"/>
        </w:rPr>
      </w:pPr>
    </w:p>
    <w:p w14:paraId="7D055777" w14:textId="77777777" w:rsidR="00442C88" w:rsidRDefault="00442C88" w:rsidP="00442C88">
      <w:pPr>
        <w:spacing w:after="200" w:line="276" w:lineRule="auto"/>
        <w:rPr>
          <w:rFonts w:eastAsiaTheme="minorHAnsi" w:cs="Arial"/>
          <w:b/>
          <w:szCs w:val="24"/>
        </w:rPr>
      </w:pPr>
    </w:p>
    <w:p w14:paraId="50F968A4" w14:textId="77777777"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14:paraId="52E8A244" w14:textId="592F3F0E"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00AD3430">
        <w:rPr>
          <w:rFonts w:eastAsiaTheme="minorHAnsi" w:cs="Arial"/>
          <w:szCs w:val="24"/>
        </w:rPr>
        <w:t>The Flows Field Centre, Forsinard</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9" w:history="1">
        <w:r w:rsidRPr="00C81A84">
          <w:rPr>
            <w:rFonts w:eastAsiaTheme="minorHAnsi" w:cs="Arial"/>
            <w:color w:val="0000FF" w:themeColor="hyperlink"/>
            <w:szCs w:val="24"/>
            <w:u w:val="single"/>
          </w:rPr>
          <w:t>caroline.eccles@rspb.org.uk</w:t>
        </w:r>
      </w:hyperlink>
    </w:p>
    <w:p w14:paraId="41A5FA92" w14:textId="77777777" w:rsidR="00C750A2" w:rsidRPr="00EF506D" w:rsidRDefault="00C81A84" w:rsidP="00EF506D">
      <w:pPr>
        <w:spacing w:after="200" w:line="276" w:lineRule="auto"/>
        <w:rPr>
          <w:rFonts w:eastAsiaTheme="minorHAnsi" w:cs="Arial"/>
          <w:szCs w:val="24"/>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10" w:history="1">
        <w:r w:rsidRPr="00C81A84">
          <w:rPr>
            <w:rFonts w:eastAsiaTheme="minorHAnsi" w:cs="Arial"/>
            <w:color w:val="0000FF" w:themeColor="hyperlink"/>
            <w:szCs w:val="24"/>
            <w:u w:val="single"/>
          </w:rPr>
          <w:t>peatlands_partnership@snh.gov.uk</w:t>
        </w:r>
      </w:hyperlink>
    </w:p>
    <w:sectPr w:rsidR="00C750A2" w:rsidRPr="00EF506D" w:rsidSect="00023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2A1"/>
    <w:multiLevelType w:val="hybridMultilevel"/>
    <w:tmpl w:val="1DF8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64"/>
    <w:rsid w:val="0000012F"/>
    <w:rsid w:val="00015441"/>
    <w:rsid w:val="00023727"/>
    <w:rsid w:val="00043CDF"/>
    <w:rsid w:val="000519E2"/>
    <w:rsid w:val="00051F33"/>
    <w:rsid w:val="0006298B"/>
    <w:rsid w:val="000763BD"/>
    <w:rsid w:val="00083DDB"/>
    <w:rsid w:val="00094AD5"/>
    <w:rsid w:val="000D2226"/>
    <w:rsid w:val="000D5095"/>
    <w:rsid w:val="000E0A62"/>
    <w:rsid w:val="000F52A0"/>
    <w:rsid w:val="000F52B3"/>
    <w:rsid w:val="000F67B1"/>
    <w:rsid w:val="00107DD1"/>
    <w:rsid w:val="00125DCB"/>
    <w:rsid w:val="00126982"/>
    <w:rsid w:val="00131729"/>
    <w:rsid w:val="00141D77"/>
    <w:rsid w:val="0017585C"/>
    <w:rsid w:val="001947AA"/>
    <w:rsid w:val="001A42BF"/>
    <w:rsid w:val="001D2264"/>
    <w:rsid w:val="00207D1B"/>
    <w:rsid w:val="002117EA"/>
    <w:rsid w:val="00211D96"/>
    <w:rsid w:val="0022020A"/>
    <w:rsid w:val="00231F0E"/>
    <w:rsid w:val="00234372"/>
    <w:rsid w:val="00241487"/>
    <w:rsid w:val="002553DB"/>
    <w:rsid w:val="0026583C"/>
    <w:rsid w:val="00266DFF"/>
    <w:rsid w:val="00277228"/>
    <w:rsid w:val="002861A6"/>
    <w:rsid w:val="002B6159"/>
    <w:rsid w:val="002C206D"/>
    <w:rsid w:val="002C5C9C"/>
    <w:rsid w:val="002E4930"/>
    <w:rsid w:val="002F2561"/>
    <w:rsid w:val="00341E07"/>
    <w:rsid w:val="003644BB"/>
    <w:rsid w:val="003766B7"/>
    <w:rsid w:val="00383DAE"/>
    <w:rsid w:val="00390800"/>
    <w:rsid w:val="003B6E95"/>
    <w:rsid w:val="003C35A7"/>
    <w:rsid w:val="004053CC"/>
    <w:rsid w:val="004067CA"/>
    <w:rsid w:val="00422DCD"/>
    <w:rsid w:val="00442C88"/>
    <w:rsid w:val="004477B5"/>
    <w:rsid w:val="004600B4"/>
    <w:rsid w:val="00465324"/>
    <w:rsid w:val="0049129F"/>
    <w:rsid w:val="004A0095"/>
    <w:rsid w:val="004A04E7"/>
    <w:rsid w:val="004C66AC"/>
    <w:rsid w:val="004D1155"/>
    <w:rsid w:val="004D1856"/>
    <w:rsid w:val="004D61EE"/>
    <w:rsid w:val="004E0A87"/>
    <w:rsid w:val="005356B8"/>
    <w:rsid w:val="00544B43"/>
    <w:rsid w:val="0054681B"/>
    <w:rsid w:val="005748C5"/>
    <w:rsid w:val="00592C71"/>
    <w:rsid w:val="005D5A70"/>
    <w:rsid w:val="005D7DDA"/>
    <w:rsid w:val="005E7E60"/>
    <w:rsid w:val="005F4CE6"/>
    <w:rsid w:val="00634D34"/>
    <w:rsid w:val="00637E08"/>
    <w:rsid w:val="00647697"/>
    <w:rsid w:val="006530E3"/>
    <w:rsid w:val="00655AC6"/>
    <w:rsid w:val="00664D34"/>
    <w:rsid w:val="006804D3"/>
    <w:rsid w:val="00680D84"/>
    <w:rsid w:val="006855C4"/>
    <w:rsid w:val="006945BE"/>
    <w:rsid w:val="00694DB6"/>
    <w:rsid w:val="006A04F9"/>
    <w:rsid w:val="006B502A"/>
    <w:rsid w:val="006C3855"/>
    <w:rsid w:val="006E2C91"/>
    <w:rsid w:val="007068C0"/>
    <w:rsid w:val="00740C34"/>
    <w:rsid w:val="00741210"/>
    <w:rsid w:val="0075154D"/>
    <w:rsid w:val="00754A9F"/>
    <w:rsid w:val="00760A5F"/>
    <w:rsid w:val="00772C7F"/>
    <w:rsid w:val="00785257"/>
    <w:rsid w:val="007A0A96"/>
    <w:rsid w:val="007B014B"/>
    <w:rsid w:val="007B0273"/>
    <w:rsid w:val="007C4148"/>
    <w:rsid w:val="007D0ECA"/>
    <w:rsid w:val="007D3189"/>
    <w:rsid w:val="007D4ACD"/>
    <w:rsid w:val="007E7D32"/>
    <w:rsid w:val="007F5727"/>
    <w:rsid w:val="00801F2F"/>
    <w:rsid w:val="008264CF"/>
    <w:rsid w:val="00855A1A"/>
    <w:rsid w:val="00863068"/>
    <w:rsid w:val="00886BF7"/>
    <w:rsid w:val="008A16E1"/>
    <w:rsid w:val="008A6F67"/>
    <w:rsid w:val="008B2859"/>
    <w:rsid w:val="008B3E5D"/>
    <w:rsid w:val="008D4421"/>
    <w:rsid w:val="008F350F"/>
    <w:rsid w:val="008F5760"/>
    <w:rsid w:val="008F7534"/>
    <w:rsid w:val="009216D3"/>
    <w:rsid w:val="009408A4"/>
    <w:rsid w:val="00965134"/>
    <w:rsid w:val="0096791E"/>
    <w:rsid w:val="00983B9B"/>
    <w:rsid w:val="009906EE"/>
    <w:rsid w:val="009C5824"/>
    <w:rsid w:val="009F0D8F"/>
    <w:rsid w:val="00A00DDC"/>
    <w:rsid w:val="00A10DA7"/>
    <w:rsid w:val="00A10E15"/>
    <w:rsid w:val="00A159E0"/>
    <w:rsid w:val="00A476F0"/>
    <w:rsid w:val="00A5321C"/>
    <w:rsid w:val="00A57741"/>
    <w:rsid w:val="00A773B1"/>
    <w:rsid w:val="00A95B71"/>
    <w:rsid w:val="00AA69DB"/>
    <w:rsid w:val="00AD3430"/>
    <w:rsid w:val="00AF3C61"/>
    <w:rsid w:val="00B31D64"/>
    <w:rsid w:val="00B539B1"/>
    <w:rsid w:val="00B54388"/>
    <w:rsid w:val="00B8408D"/>
    <w:rsid w:val="00BA025D"/>
    <w:rsid w:val="00BD28DA"/>
    <w:rsid w:val="00BE0C4C"/>
    <w:rsid w:val="00C134AC"/>
    <w:rsid w:val="00C47570"/>
    <w:rsid w:val="00C60878"/>
    <w:rsid w:val="00C636D3"/>
    <w:rsid w:val="00C64D3E"/>
    <w:rsid w:val="00C750A2"/>
    <w:rsid w:val="00C77089"/>
    <w:rsid w:val="00C81A84"/>
    <w:rsid w:val="00CD12CB"/>
    <w:rsid w:val="00CD6C8B"/>
    <w:rsid w:val="00CD7FA7"/>
    <w:rsid w:val="00CE0A93"/>
    <w:rsid w:val="00CF3231"/>
    <w:rsid w:val="00CF3773"/>
    <w:rsid w:val="00D00A97"/>
    <w:rsid w:val="00D00B01"/>
    <w:rsid w:val="00D01059"/>
    <w:rsid w:val="00D1350A"/>
    <w:rsid w:val="00D23DDF"/>
    <w:rsid w:val="00D25CE1"/>
    <w:rsid w:val="00D45A05"/>
    <w:rsid w:val="00D83A95"/>
    <w:rsid w:val="00D903E7"/>
    <w:rsid w:val="00DA0A88"/>
    <w:rsid w:val="00DB79FA"/>
    <w:rsid w:val="00DD5B64"/>
    <w:rsid w:val="00DD7BE3"/>
    <w:rsid w:val="00DE654E"/>
    <w:rsid w:val="00DF01C3"/>
    <w:rsid w:val="00E04FDD"/>
    <w:rsid w:val="00E20819"/>
    <w:rsid w:val="00E470CC"/>
    <w:rsid w:val="00E66AF8"/>
    <w:rsid w:val="00E91ABE"/>
    <w:rsid w:val="00EB31B1"/>
    <w:rsid w:val="00EC374B"/>
    <w:rsid w:val="00ED3E2F"/>
    <w:rsid w:val="00EE2EE0"/>
    <w:rsid w:val="00EF506D"/>
    <w:rsid w:val="00EF6597"/>
    <w:rsid w:val="00F040AF"/>
    <w:rsid w:val="00F1078C"/>
    <w:rsid w:val="00F23191"/>
    <w:rsid w:val="00F26C5E"/>
    <w:rsid w:val="00F312AD"/>
    <w:rsid w:val="00F45EA0"/>
    <w:rsid w:val="00F50B70"/>
    <w:rsid w:val="00F52515"/>
    <w:rsid w:val="00F833BD"/>
    <w:rsid w:val="00F8728A"/>
    <w:rsid w:val="00FA6949"/>
    <w:rsid w:val="00FC66F5"/>
    <w:rsid w:val="08356F60"/>
    <w:rsid w:val="361E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B4BF"/>
  <w15:docId w15:val="{9B9F2556-1A2E-4DF6-8EBD-C614C086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 w:type="character" w:customStyle="1" w:styleId="UnresolvedMention">
    <w:name w:val="Unresolved Mention"/>
    <w:basedOn w:val="DefaultParagraphFont"/>
    <w:uiPriority w:val="99"/>
    <w:semiHidden/>
    <w:unhideWhenUsed/>
    <w:rsid w:val="00F83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691109581">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497725503">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laire.foot@rspb.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atlands_partnership@snh.gov.uk" TargetMode="External"/><Relationship Id="rId4" Type="http://schemas.openxmlformats.org/officeDocument/2006/relationships/settings" Target="settings.xml"/><Relationship Id="rId9" Type="http://schemas.openxmlformats.org/officeDocument/2006/relationships/hyperlink" Target="mailto:caroline.eccles@rsp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7D39-B359-4B31-AE54-FBD691AF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Henderson</dc:creator>
  <cp:keywords/>
  <dc:description/>
  <cp:lastModifiedBy>Sydney Henderson</cp:lastModifiedBy>
  <cp:revision>2</cp:revision>
  <dcterms:created xsi:type="dcterms:W3CDTF">2018-09-03T10:08:00Z</dcterms:created>
  <dcterms:modified xsi:type="dcterms:W3CDTF">2018-09-03T10:08:00Z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